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884D" w14:textId="1BF80446" w:rsidR="008F2B36" w:rsidRDefault="008F2B36" w:rsidP="008F2B36">
      <w:pPr>
        <w:pStyle w:val="CRCoverPage"/>
        <w:tabs>
          <w:tab w:val="right" w:pos="9639"/>
        </w:tabs>
        <w:spacing w:after="0"/>
        <w:rPr>
          <w:b/>
          <w:i/>
          <w:noProof/>
          <w:sz w:val="28"/>
        </w:rPr>
      </w:pPr>
      <w:bookmarkStart w:id="0" w:name="Title"/>
      <w:bookmarkStart w:id="1" w:name="DocumentFor"/>
      <w:bookmarkEnd w:id="0"/>
      <w:bookmarkEnd w:id="1"/>
      <w:r>
        <w:rPr>
          <w:b/>
          <w:noProof/>
          <w:sz w:val="24"/>
        </w:rPr>
        <w:t>3GPP TSG-CT WG4 Meeting #111-e</w:t>
      </w:r>
      <w:r>
        <w:rPr>
          <w:b/>
          <w:i/>
          <w:noProof/>
          <w:sz w:val="28"/>
        </w:rPr>
        <w:tab/>
      </w:r>
      <w:r>
        <w:rPr>
          <w:b/>
          <w:noProof/>
          <w:sz w:val="24"/>
        </w:rPr>
        <w:t>C4-224</w:t>
      </w:r>
      <w:r>
        <w:rPr>
          <w:b/>
          <w:noProof/>
          <w:sz w:val="24"/>
        </w:rPr>
        <w:t>412</w:t>
      </w:r>
    </w:p>
    <w:p w14:paraId="2B95D960" w14:textId="77777777" w:rsidR="008F2B36" w:rsidRDefault="008F2B36" w:rsidP="008F2B36">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26B4685A" w14:textId="29011605" w:rsidR="00D703F0" w:rsidRPr="005149D5" w:rsidRDefault="00D703F0" w:rsidP="00D703F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334ADA">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6D3E21">
        <w:rPr>
          <w:b/>
          <w:i/>
          <w:noProof/>
          <w:sz w:val="28"/>
        </w:rPr>
        <w:t>7407</w:t>
      </w:r>
    </w:p>
    <w:p w14:paraId="7214032F" w14:textId="5D0A7E41" w:rsidR="00D703F0" w:rsidRPr="005149D5" w:rsidRDefault="00D703F0" w:rsidP="00D703F0">
      <w:pPr>
        <w:pStyle w:val="CRCoverPage"/>
        <w:tabs>
          <w:tab w:val="right" w:pos="9639"/>
        </w:tabs>
        <w:outlineLvl w:val="0"/>
        <w:rPr>
          <w:b/>
          <w:noProof/>
          <w:sz w:val="24"/>
        </w:rPr>
      </w:pPr>
      <w:r w:rsidRPr="005149D5">
        <w:rPr>
          <w:b/>
          <w:noProof/>
          <w:sz w:val="24"/>
        </w:rPr>
        <w:t xml:space="preserve">Elbonia, </w:t>
      </w:r>
      <w:r w:rsidR="00334ADA" w:rsidRPr="005149D5">
        <w:rPr>
          <w:rFonts w:eastAsia="Arial Unicode MS" w:cs="Arial"/>
          <w:b/>
          <w:bCs/>
          <w:sz w:val="24"/>
        </w:rPr>
        <w:t>A</w:t>
      </w:r>
      <w:r w:rsidR="00334ADA">
        <w:rPr>
          <w:rFonts w:eastAsia="Arial Unicode MS" w:cs="Arial"/>
          <w:b/>
          <w:bCs/>
          <w:sz w:val="24"/>
        </w:rPr>
        <w:t>ugust</w:t>
      </w:r>
      <w:r w:rsidR="00334ADA" w:rsidRPr="005149D5">
        <w:rPr>
          <w:rFonts w:eastAsia="Arial Unicode MS" w:cs="Arial"/>
          <w:b/>
          <w:bCs/>
          <w:sz w:val="24"/>
        </w:rPr>
        <w:t xml:space="preserve"> </w:t>
      </w:r>
      <w:r w:rsidR="00334ADA">
        <w:rPr>
          <w:rFonts w:eastAsia="Arial Unicode MS" w:cs="Arial"/>
          <w:b/>
          <w:bCs/>
          <w:sz w:val="24"/>
        </w:rPr>
        <w:t>17</w:t>
      </w:r>
      <w:r w:rsidR="00334ADA" w:rsidRPr="005149D5">
        <w:rPr>
          <w:rFonts w:eastAsia="Arial Unicode MS" w:cs="Arial"/>
          <w:b/>
          <w:bCs/>
          <w:sz w:val="24"/>
        </w:rPr>
        <w:t xml:space="preserve"> – 2</w:t>
      </w:r>
      <w:r w:rsidR="00334ADA">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D3E21" w:rsidRPr="006D3E21">
        <w:rPr>
          <w:rFonts w:cs="Arial"/>
          <w:b/>
          <w:bCs/>
          <w:color w:val="0000FF"/>
        </w:rPr>
        <w:t>6050</w:t>
      </w:r>
      <w:r w:rsidR="006D3E21">
        <w:rPr>
          <w:rFonts w:cs="Arial"/>
          <w:b/>
          <w:bCs/>
          <w:color w:val="0000FF"/>
        </w:rPr>
        <w:t>r02</w:t>
      </w:r>
      <w:r w:rsidRPr="005149D5">
        <w:rPr>
          <w:rFonts w:cs="Arial"/>
          <w:b/>
          <w:bCs/>
        </w:rPr>
        <w:t>)</w:t>
      </w:r>
    </w:p>
    <w:p w14:paraId="2B32CD13" w14:textId="04CB0EA6" w:rsidR="004622C3" w:rsidRDefault="004622C3" w:rsidP="004622C3">
      <w:pPr>
        <w:pStyle w:val="CRCoverPage"/>
        <w:pBdr>
          <w:bottom w:val="single" w:sz="6" w:space="1" w:color="auto"/>
        </w:pBdr>
        <w:outlineLvl w:val="0"/>
        <w:rPr>
          <w:b/>
          <w:noProof/>
          <w:sz w:val="24"/>
        </w:rPr>
      </w:pPr>
    </w:p>
    <w:p w14:paraId="419E968B" w14:textId="77777777" w:rsidR="00437E9B" w:rsidRDefault="00437E9B">
      <w:pPr>
        <w:rPr>
          <w:rFonts w:ascii="Arial" w:hAnsi="Arial" w:cs="Arial"/>
        </w:rPr>
      </w:pPr>
    </w:p>
    <w:p w14:paraId="7C0221C4" w14:textId="672DDAD8"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703F0">
        <w:rPr>
          <w:rFonts w:ascii="Arial" w:hAnsi="Arial" w:cs="Arial"/>
          <w:b/>
          <w:sz w:val="22"/>
          <w:szCs w:val="22"/>
        </w:rPr>
        <w:t xml:space="preserve">Response to </w:t>
      </w:r>
      <w:r w:rsidR="00C008EB">
        <w:rPr>
          <w:rFonts w:ascii="Arial" w:hAnsi="Arial" w:cs="Arial"/>
          <w:b/>
          <w:sz w:val="22"/>
          <w:szCs w:val="22"/>
        </w:rPr>
        <w:t xml:space="preserve">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2FC6662" w14:textId="594B32DF" w:rsidR="00FB3804" w:rsidRDefault="00FB3804">
      <w:pPr>
        <w:spacing w:after="60"/>
        <w:ind w:left="1985" w:hanging="1985"/>
        <w:rPr>
          <w:rFonts w:ascii="Arial" w:hAnsi="Arial" w:cs="Arial"/>
          <w:b/>
          <w:sz w:val="22"/>
          <w:szCs w:val="22"/>
        </w:rPr>
      </w:pPr>
      <w:bookmarkStart w:id="2" w:name="OLE_LINK59"/>
      <w:bookmarkStart w:id="3" w:name="OLE_LINK60"/>
      <w:bookmarkStart w:id="4" w:name="OLE_LINK61"/>
      <w:r w:rsidRPr="00FB3804">
        <w:rPr>
          <w:rFonts w:ascii="Arial" w:hAnsi="Arial" w:cs="Arial"/>
          <w:b/>
          <w:sz w:val="22"/>
          <w:szCs w:val="22"/>
        </w:rPr>
        <w:t>Response to:</w:t>
      </w:r>
      <w:r w:rsidRPr="00FB3804">
        <w:rPr>
          <w:rFonts w:ascii="Arial" w:hAnsi="Arial" w:cs="Arial"/>
          <w:b/>
          <w:sz w:val="22"/>
          <w:szCs w:val="22"/>
        </w:rPr>
        <w:tab/>
        <w:t xml:space="preserve">LS on </w:t>
      </w:r>
      <w:r>
        <w:rPr>
          <w:rFonts w:ascii="Arial" w:hAnsi="Arial" w:cs="Arial"/>
          <w:b/>
          <w:sz w:val="22"/>
          <w:szCs w:val="22"/>
        </w:rPr>
        <w:t>Q</w:t>
      </w:r>
      <w:r w:rsidRPr="00B852A7">
        <w:rPr>
          <w:rFonts w:ascii="Arial" w:hAnsi="Arial" w:cs="Arial"/>
          <w:b/>
          <w:sz w:val="22"/>
          <w:szCs w:val="22"/>
        </w:rPr>
        <w:t>uestions on PCC aspects related to 5MBS</w:t>
      </w:r>
      <w:r>
        <w:rPr>
          <w:rFonts w:ascii="Arial" w:hAnsi="Arial" w:cs="Arial"/>
          <w:b/>
          <w:sz w:val="22"/>
          <w:szCs w:val="22"/>
        </w:rPr>
        <w:t xml:space="preserve"> </w:t>
      </w:r>
      <w:r w:rsidRPr="00FB3804">
        <w:rPr>
          <w:rFonts w:ascii="Arial" w:hAnsi="Arial" w:cs="Arial"/>
          <w:b/>
          <w:sz w:val="22"/>
          <w:szCs w:val="22"/>
        </w:rPr>
        <w:t>(</w:t>
      </w:r>
      <w:r>
        <w:rPr>
          <w:rFonts w:ascii="Arial" w:hAnsi="Arial" w:cs="Arial"/>
          <w:b/>
          <w:sz w:val="22"/>
          <w:szCs w:val="22"/>
        </w:rPr>
        <w:t>C3</w:t>
      </w:r>
      <w:r w:rsidRPr="00FB3804">
        <w:rPr>
          <w:rFonts w:ascii="Arial" w:hAnsi="Arial" w:cs="Arial"/>
          <w:b/>
          <w:sz w:val="22"/>
          <w:szCs w:val="22"/>
        </w:rPr>
        <w:t>-22</w:t>
      </w:r>
      <w:r>
        <w:rPr>
          <w:rFonts w:ascii="Arial" w:hAnsi="Arial" w:cs="Arial"/>
          <w:b/>
          <w:sz w:val="22"/>
          <w:szCs w:val="22"/>
        </w:rPr>
        <w:t>2</w:t>
      </w:r>
      <w:r w:rsidRPr="00FB3804">
        <w:rPr>
          <w:rFonts w:ascii="Arial" w:hAnsi="Arial" w:cs="Arial"/>
          <w:b/>
          <w:sz w:val="22"/>
          <w:szCs w:val="22"/>
        </w:rPr>
        <w:t>57</w:t>
      </w:r>
      <w:r>
        <w:rPr>
          <w:rFonts w:ascii="Arial" w:hAnsi="Arial" w:cs="Arial"/>
          <w:b/>
          <w:sz w:val="22"/>
          <w:szCs w:val="22"/>
        </w:rPr>
        <w:t>8</w:t>
      </w:r>
      <w:r w:rsidR="00F52C6C">
        <w:rPr>
          <w:rFonts w:ascii="Arial" w:hAnsi="Arial" w:cs="Arial"/>
          <w:b/>
          <w:sz w:val="22"/>
          <w:szCs w:val="22"/>
        </w:rPr>
        <w:t xml:space="preserve"> </w:t>
      </w:r>
      <w:r w:rsidR="00F52C6C" w:rsidRPr="00F52C6C">
        <w:rPr>
          <w:rFonts w:ascii="Arial" w:hAnsi="Arial" w:cs="Arial"/>
          <w:b/>
          <w:sz w:val="22"/>
          <w:szCs w:val="22"/>
        </w:rPr>
        <w:t>/ S2-220</w:t>
      </w:r>
      <w:r w:rsidR="0033761B">
        <w:rPr>
          <w:rFonts w:ascii="Arial" w:hAnsi="Arial" w:cs="Arial"/>
          <w:b/>
          <w:sz w:val="22"/>
          <w:szCs w:val="22"/>
        </w:rPr>
        <w:t>5398</w:t>
      </w:r>
      <w:r w:rsidRPr="00FB3804">
        <w:rPr>
          <w:rFonts w:ascii="Arial" w:hAnsi="Arial" w:cs="Arial"/>
          <w:b/>
          <w:sz w:val="22"/>
          <w:szCs w:val="22"/>
        </w:rPr>
        <w:t>)</w:t>
      </w:r>
    </w:p>
    <w:p w14:paraId="53A687E3" w14:textId="7AD831D3"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31A7A02A"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D703F0" w:rsidRPr="001F524E">
        <w:rPr>
          <w:rFonts w:ascii="Arial" w:hAnsi="Arial" w:cs="Arial"/>
          <w:b/>
          <w:bCs/>
          <w:sz w:val="22"/>
          <w:szCs w:val="22"/>
          <w:lang w:val="en-US"/>
        </w:rPr>
        <w:t>SA WG</w:t>
      </w:r>
      <w:r w:rsidR="00D703F0">
        <w:rPr>
          <w:rFonts w:ascii="Arial" w:hAnsi="Arial" w:cs="Arial"/>
          <w:b/>
          <w:bCs/>
          <w:sz w:val="22"/>
          <w:szCs w:val="22"/>
          <w:lang w:val="en-US"/>
        </w:rPr>
        <w:t>2</w:t>
      </w:r>
      <w:bookmarkEnd w:id="5"/>
      <w:bookmarkEnd w:id="6"/>
      <w:bookmarkEnd w:id="7"/>
    </w:p>
    <w:p w14:paraId="5C3C8E70" w14:textId="5F2EC766"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D703F0">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8" w:name="OLE_LINK45"/>
      <w:bookmarkStart w:id="9"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8"/>
    <w:bookmarkEnd w:id="9"/>
    <w:p w14:paraId="6D07A813" w14:textId="77777777" w:rsidR="00437E9B" w:rsidRPr="00AC594A" w:rsidRDefault="00437E9B">
      <w:pPr>
        <w:spacing w:after="60"/>
        <w:ind w:left="1985" w:hanging="1985"/>
        <w:rPr>
          <w:rFonts w:ascii="Arial" w:hAnsi="Arial" w:cs="Arial"/>
          <w:bCs/>
          <w:lang w:val="es-ES"/>
        </w:rPr>
      </w:pPr>
    </w:p>
    <w:p w14:paraId="59C7D8B6" w14:textId="028FA113" w:rsidR="00437E9B" w:rsidRPr="00AC594A" w:rsidRDefault="00DE3414">
      <w:pPr>
        <w:spacing w:after="60"/>
        <w:ind w:left="1985" w:hanging="1985"/>
        <w:rPr>
          <w:rFonts w:ascii="Arial" w:hAnsi="Arial" w:cs="Arial"/>
          <w:b/>
          <w:bCs/>
          <w:sz w:val="22"/>
          <w:szCs w:val="22"/>
          <w:lang w:val="es-ES"/>
        </w:rPr>
      </w:pPr>
      <w:r w:rsidRPr="00AC594A">
        <w:rPr>
          <w:rFonts w:ascii="Arial" w:hAnsi="Arial" w:cs="Arial"/>
          <w:b/>
          <w:sz w:val="22"/>
          <w:szCs w:val="22"/>
          <w:lang w:val="es-ES"/>
        </w:rPr>
        <w:t>Contact person:</w:t>
      </w:r>
      <w:r w:rsidRPr="00AC594A">
        <w:rPr>
          <w:rFonts w:ascii="Arial" w:hAnsi="Arial" w:cs="Arial"/>
          <w:b/>
          <w:bCs/>
          <w:sz w:val="22"/>
          <w:szCs w:val="22"/>
          <w:lang w:val="es-ES"/>
        </w:rPr>
        <w:tab/>
      </w:r>
      <w:r w:rsidR="00D703F0">
        <w:rPr>
          <w:rFonts w:ascii="Arial" w:hAnsi="Arial" w:cs="Arial"/>
          <w:b/>
          <w:bCs/>
          <w:sz w:val="22"/>
          <w:szCs w:val="22"/>
          <w:lang w:val="es-ES"/>
        </w:rPr>
        <w:t>Mirko Schramm</w:t>
      </w:r>
    </w:p>
    <w:p w14:paraId="62D1A90A" w14:textId="06D8E71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D703F0">
        <w:rPr>
          <w:rFonts w:ascii="Arial" w:hAnsi="Arial" w:cs="Arial"/>
          <w:b/>
          <w:bCs/>
          <w:sz w:val="22"/>
          <w:szCs w:val="22"/>
          <w:lang w:val="en-US"/>
        </w:rPr>
        <w:t>mirko.schramm</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3234DB23"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1D5CF1" w:rsidRPr="006D3E21">
        <w:rPr>
          <w:rFonts w:ascii="Arial" w:hAnsi="Arial" w:cs="Arial"/>
          <w:bCs/>
        </w:rPr>
        <w:t>23.247 CR0109</w:t>
      </w:r>
    </w:p>
    <w:p w14:paraId="3D97257D" w14:textId="77777777" w:rsidR="00437E9B" w:rsidRDefault="00437E9B">
      <w:pPr>
        <w:rPr>
          <w:rFonts w:ascii="Arial" w:hAnsi="Arial" w:cs="Arial"/>
        </w:rPr>
      </w:pPr>
    </w:p>
    <w:p w14:paraId="1E77E6D6" w14:textId="31DCDEBA" w:rsidR="00D703F0" w:rsidRDefault="00D703F0" w:rsidP="00D703F0">
      <w:pPr>
        <w:pStyle w:val="Heading1"/>
      </w:pPr>
      <w:r>
        <w:t>1</w:t>
      </w:r>
      <w:r>
        <w:tab/>
        <w:t>Overall Description</w:t>
      </w:r>
    </w:p>
    <w:p w14:paraId="70BD2CF5" w14:textId="3BC6841E" w:rsidR="00776568" w:rsidRDefault="00D703F0" w:rsidP="00776568">
      <w:r>
        <w:t xml:space="preserve">SA2 thanks </w:t>
      </w:r>
      <w:r w:rsidR="00FC4B42">
        <w:t xml:space="preserve">CT3 </w:t>
      </w:r>
      <w:r>
        <w:t>for their LS and likes to provide answers to the questions as follows</w:t>
      </w:r>
      <w:r w:rsidR="00D00E75">
        <w:t>.</w:t>
      </w:r>
    </w:p>
    <w:p w14:paraId="435270A3" w14:textId="49C7483E"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7D2B5F17" w14:textId="6A3A61CE" w:rsidR="00D703F0" w:rsidRDefault="00D703F0" w:rsidP="00E04D82">
      <w:r w:rsidRPr="00D703F0">
        <w:rPr>
          <w:b/>
        </w:rPr>
        <w:t>SA2 answer</w:t>
      </w:r>
      <w:r>
        <w:t xml:space="preserve">: </w:t>
      </w:r>
      <w:r w:rsidR="000B7A95">
        <w:t xml:space="preserve">The AF provides MBS </w:t>
      </w:r>
      <w:r w:rsidR="001D5CF1" w:rsidRPr="006D3E21">
        <w:t>S</w:t>
      </w:r>
      <w:r w:rsidR="00D5468D" w:rsidRPr="006D3E21">
        <w:t xml:space="preserve">ervice </w:t>
      </w:r>
      <w:r w:rsidR="001D5CF1" w:rsidRPr="006D3E21">
        <w:t>I</w:t>
      </w:r>
      <w:r w:rsidR="000B7A95" w:rsidRPr="006D3E21">
        <w:t>nformation</w:t>
      </w:r>
      <w:r w:rsidR="000B7A95">
        <w:t xml:space="preserve"> which may include </w:t>
      </w:r>
      <w:r w:rsidR="00D5468D">
        <w:t xml:space="preserve">5GC QoS </w:t>
      </w:r>
      <w:r w:rsidR="000B7A95">
        <w:t xml:space="preserve">requirements </w:t>
      </w:r>
      <w:r w:rsidR="00D5468D">
        <w:t xml:space="preserve">(e.g. ARP, 5QI, GBR) or </w:t>
      </w:r>
      <w:r w:rsidR="000B7A95">
        <w:t xml:space="preserve">media information. </w:t>
      </w:r>
      <w:r w:rsidR="001D0911">
        <w:t>SA2 has updated the description and</w:t>
      </w:r>
      <w:r w:rsidR="000B7A95">
        <w:t xml:space="preserve"> the </w:t>
      </w:r>
      <w:r w:rsidR="001D0911">
        <w:t xml:space="preserve">possible content of the </w:t>
      </w:r>
      <w:r w:rsidR="000B7A95">
        <w:t xml:space="preserve">MBS </w:t>
      </w:r>
      <w:r w:rsidR="001D5CF1" w:rsidRPr="006D3E21">
        <w:t>S</w:t>
      </w:r>
      <w:r w:rsidR="00D5468D" w:rsidRPr="006D3E21">
        <w:t xml:space="preserve">ervice </w:t>
      </w:r>
      <w:r w:rsidR="001D5CF1" w:rsidRPr="006D3E21">
        <w:t>I</w:t>
      </w:r>
      <w:r w:rsidR="000B7A95" w:rsidRPr="006D3E21">
        <w:t>nformation</w:t>
      </w:r>
      <w:r w:rsidR="000B7A95">
        <w:t xml:space="preserve"> </w:t>
      </w:r>
      <w:r w:rsidR="001D0911">
        <w:t>is now</w:t>
      </w:r>
      <w:r w:rsidR="000B7A95">
        <w:t xml:space="preserve"> defined in clause </w:t>
      </w:r>
      <w:r w:rsidR="00D5468D">
        <w:t>6.X</w:t>
      </w:r>
      <w:r w:rsidR="00013D2F">
        <w:t xml:space="preserve"> of TS 23.247.</w:t>
      </w:r>
      <w:r w:rsidR="00094DD9">
        <w:t xml:space="preserve"> </w:t>
      </w:r>
    </w:p>
    <w:p w14:paraId="04FE608A" w14:textId="597AEC1F" w:rsidR="00E02980" w:rsidRDefault="00D5468D" w:rsidP="00E04D82">
      <w:r>
        <w:t>A</w:t>
      </w:r>
      <w:r w:rsidR="00013D2F">
        <w:t xml:space="preserve">n MBS session </w:t>
      </w:r>
      <w:r>
        <w:t xml:space="preserve">can </w:t>
      </w:r>
      <w:r w:rsidR="00013D2F">
        <w:t xml:space="preserve">consist of several </w:t>
      </w:r>
      <w:r>
        <w:t xml:space="preserve">data flows/ </w:t>
      </w:r>
      <w:r w:rsidR="00013D2F">
        <w:t>media components</w:t>
      </w:r>
      <w:r w:rsidR="00094DD9">
        <w:t>, each having independent parameters</w:t>
      </w:r>
      <w:r w:rsidR="00013D2F">
        <w:t>.</w:t>
      </w:r>
    </w:p>
    <w:p w14:paraId="23D5EBAC" w14:textId="5BC1364E" w:rsidR="00013D2F" w:rsidRDefault="00E02980" w:rsidP="00E04D82">
      <w:r>
        <w:t>Similar to TS 29.514, there is the possibility to have an MBS session level "</w:t>
      </w:r>
      <w:r>
        <w:rPr>
          <w:rFonts w:cs="Arial"/>
          <w:szCs w:val="18"/>
        </w:rPr>
        <w:t>AF application identifier"</w:t>
      </w:r>
    </w:p>
    <w:p w14:paraId="442C7A82" w14:textId="3279A622" w:rsidR="00D5468D" w:rsidRDefault="00645116" w:rsidP="00E04D82">
      <w:r>
        <w:t>The AF Communication Service Identifier</w:t>
      </w:r>
      <w:r w:rsidR="00094DD9">
        <w:t xml:space="preserve">, the emergency indicator </w:t>
      </w:r>
      <w:r>
        <w:t>and</w:t>
      </w:r>
      <w:r w:rsidR="00094DD9">
        <w:t xml:space="preserve"> the Application Service Provider ha</w:t>
      </w:r>
      <w:r>
        <w:t>ve</w:t>
      </w:r>
      <w:r w:rsidR="00094DD9">
        <w:t xml:space="preserve"> been removed by SA2.</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1831A1F2" w14:textId="0A6C97C3" w:rsidR="00D703F0" w:rsidRDefault="00D703F0" w:rsidP="00D703F0">
      <w:r w:rsidRPr="00D703F0">
        <w:rPr>
          <w:b/>
        </w:rPr>
        <w:t>SA2 answer</w:t>
      </w:r>
      <w:r>
        <w:t xml:space="preserve">: </w:t>
      </w:r>
      <w:r w:rsidR="0020737B">
        <w:t xml:space="preserve">The details </w:t>
      </w:r>
      <w:r w:rsidR="000B7A95">
        <w:t>about the PCC rules for an MBS Session and the p</w:t>
      </w:r>
      <w:r w:rsidR="000B7A95" w:rsidRPr="006D6441">
        <w:t xml:space="preserve">olicy information </w:t>
      </w:r>
      <w:r w:rsidR="000B7A95">
        <w:t>that is</w:t>
      </w:r>
      <w:r w:rsidR="000B7A95" w:rsidRPr="006D6441">
        <w:t xml:space="preserve"> applicable for an entire MBS </w:t>
      </w:r>
      <w:r w:rsidR="000B7A95">
        <w:t>S</w:t>
      </w:r>
      <w:r w:rsidR="000B7A95" w:rsidRPr="006D6441">
        <w:t>ession</w:t>
      </w:r>
      <w:r w:rsidR="000B7A95">
        <w:t xml:space="preserve"> can be found in clause 6.10 of TS 23.247. SA2 has </w:t>
      </w:r>
      <w:r w:rsidR="00A57D0B">
        <w:t>only</w:t>
      </w:r>
      <w:r w:rsidR="000B7A95">
        <w:t xml:space="preserve"> identified </w:t>
      </w:r>
      <w:r w:rsidR="00A57D0B">
        <w:t>one</w:t>
      </w:r>
      <w:r w:rsidR="000B7A95">
        <w:t xml:space="preserve"> specific MBS Policy Control Request Triggers so far</w:t>
      </w:r>
      <w:r w:rsidR="00007514">
        <w:t xml:space="preserve"> which is used during the MBS </w:t>
      </w:r>
      <w:r w:rsidR="00A57D0B" w:rsidRPr="00A57D0B">
        <w:t xml:space="preserve">Session </w:t>
      </w:r>
      <w:r w:rsidR="00007514">
        <w:t>Update with PCC procedure</w:t>
      </w:r>
      <w:r w:rsidR="000B7A95">
        <w:t>.</w:t>
      </w:r>
    </w:p>
    <w:p w14:paraId="5D9A9D2A" w14:textId="2B72CB81" w:rsidR="006202B1" w:rsidRDefault="006202B1" w:rsidP="006202B1">
      <w:r w:rsidRPr="00E1580C">
        <w:rPr>
          <w:b/>
          <w:bCs/>
        </w:rPr>
        <w:t xml:space="preserve">Question </w:t>
      </w:r>
      <w:r>
        <w:rPr>
          <w:b/>
          <w:bCs/>
        </w:rPr>
        <w:t>3</w:t>
      </w:r>
      <w:r>
        <w:t xml:space="preserve">: Is an </w:t>
      </w:r>
      <w:r w:rsidRPr="006202B1">
        <w:t xml:space="preserve">Npcf_MBSPolicyControl_Update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3B854DF6" w14:textId="77777777" w:rsidR="00007514" w:rsidRDefault="00D703F0" w:rsidP="00D703F0">
      <w:r w:rsidRPr="00D703F0">
        <w:rPr>
          <w:b/>
        </w:rPr>
        <w:lastRenderedPageBreak/>
        <w:t>SA2 answer</w:t>
      </w:r>
      <w:r>
        <w:t xml:space="preserve">: </w:t>
      </w:r>
      <w:r w:rsidR="001D0911">
        <w:t xml:space="preserve">SA2 has updated the procedures in clause 7.1.1 in such a way that the </w:t>
      </w:r>
      <w:r w:rsidR="001D0911" w:rsidRPr="006202B1">
        <w:t xml:space="preserve">Npcf_MBSPolicyControl_Update </w:t>
      </w:r>
      <w:r w:rsidR="001D0911">
        <w:t xml:space="preserve">service operation is used by the MB-SMF during the </w:t>
      </w:r>
      <w:r w:rsidR="001D0911" w:rsidRPr="006B3D26">
        <w:t xml:space="preserve">MBS </w:t>
      </w:r>
      <w:r w:rsidR="001D0911">
        <w:t>S</w:t>
      </w:r>
      <w:r w:rsidR="001D0911" w:rsidRPr="006B3D26">
        <w:t xml:space="preserve">ession </w:t>
      </w:r>
      <w:r w:rsidR="001D0911">
        <w:t>U</w:t>
      </w:r>
      <w:r w:rsidR="001D0911" w:rsidRPr="006B3D26">
        <w:t>pdate</w:t>
      </w:r>
      <w:r w:rsidR="001D0911">
        <w:t xml:space="preserve"> with PCC procedure. </w:t>
      </w:r>
    </w:p>
    <w:p w14:paraId="431E8147" w14:textId="41DC4782" w:rsidR="00D703F0" w:rsidRDefault="00007514" w:rsidP="00D703F0">
      <w:r>
        <w:t>SA2 has not identified any other specific MBS Policy Control Request Triggers so far.</w:t>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F99535F" w14:textId="2A561F0B" w:rsidR="0085349F" w:rsidRDefault="00D703F0" w:rsidP="00D703F0">
      <w:r w:rsidRPr="00D703F0">
        <w:rPr>
          <w:b/>
        </w:rPr>
        <w:t>SA2 answer</w:t>
      </w:r>
      <w:r>
        <w:t xml:space="preserve">: </w:t>
      </w:r>
      <w:r w:rsidR="0020737B">
        <w:t xml:space="preserve">The PCF </w:t>
      </w:r>
      <w:r w:rsidR="001D5CF1" w:rsidRPr="006D3E21">
        <w:t>may optionally</w:t>
      </w:r>
      <w:r w:rsidR="001D5CF1">
        <w:t xml:space="preserve"> </w:t>
      </w:r>
      <w:r w:rsidR="0020737B">
        <w:t>retrieve the following information from the UDR</w:t>
      </w:r>
      <w:r w:rsidR="0085349F">
        <w:t xml:space="preserve"> (as now described in the new clause 6.10.2)</w:t>
      </w:r>
      <w:r w:rsidR="0020737B">
        <w:t xml:space="preserve">: the </w:t>
      </w:r>
      <w:r w:rsidR="0085349F">
        <w:t>allowed</w:t>
      </w:r>
      <w:r w:rsidR="00007514">
        <w:t xml:space="preserve"> </w:t>
      </w:r>
      <w:r w:rsidR="0020737B">
        <w:t>5QI</w:t>
      </w:r>
      <w:r w:rsidR="0085349F">
        <w:t>(s)</w:t>
      </w:r>
      <w:r w:rsidR="0020737B">
        <w:t xml:space="preserve">, the </w:t>
      </w:r>
      <w:r w:rsidR="001D5CF1" w:rsidRPr="006D3E21">
        <w:t>highest</w:t>
      </w:r>
      <w:r w:rsidR="001D5CF1">
        <w:t xml:space="preserve"> </w:t>
      </w:r>
      <w:r w:rsidR="0020737B">
        <w:t>ARP</w:t>
      </w:r>
      <w:r w:rsidR="0085349F">
        <w:t xml:space="preserve">, </w:t>
      </w:r>
      <w:r w:rsidR="001D5CF1" w:rsidRPr="006D3E21">
        <w:t>maximum</w:t>
      </w:r>
      <w:r w:rsidR="001D5CF1">
        <w:t xml:space="preserve"> </w:t>
      </w:r>
      <w:r w:rsidR="0085349F">
        <w:t>Session-AMBR for the non</w:t>
      </w:r>
      <w:r w:rsidR="00E02980">
        <w:t>-</w:t>
      </w:r>
      <w:r w:rsidR="0085349F" w:rsidRPr="0085349F">
        <w:t xml:space="preserve">GBR QoS Flows </w:t>
      </w:r>
      <w:r w:rsidR="0085349F">
        <w:t>of</w:t>
      </w:r>
      <w:r w:rsidR="0085349F" w:rsidRPr="0085349F">
        <w:t xml:space="preserve"> an MBS session</w:t>
      </w:r>
      <w:r w:rsidR="0085349F">
        <w:t>,</w:t>
      </w:r>
      <w:r w:rsidR="00E02980">
        <w:t xml:space="preserve"> and</w:t>
      </w:r>
      <w:r w:rsidR="0085349F">
        <w:t xml:space="preserve"> the m</w:t>
      </w:r>
      <w:r w:rsidR="0085349F" w:rsidRPr="0085349F">
        <w:t>aximum aggregate</w:t>
      </w:r>
      <w:r w:rsidR="0085349F">
        <w:t>d</w:t>
      </w:r>
      <w:r w:rsidR="0085349F" w:rsidRPr="0085349F">
        <w:t xml:space="preserve"> bitrate that can be provided across all GBR QoS Flows for an MBS session</w:t>
      </w:r>
      <w:r w:rsidR="0020737B">
        <w:t xml:space="preserve">. </w:t>
      </w:r>
    </w:p>
    <w:p w14:paraId="04525BC3" w14:textId="44F1B426" w:rsidR="00D703F0" w:rsidRDefault="00751763" w:rsidP="00D703F0">
      <w:r>
        <w:t xml:space="preserve">SA2 has updated the </w:t>
      </w:r>
      <w:r w:rsidR="0020737B">
        <w:t>procedures in clause 7.1.1 in such a way that the other questions are no longer applicable</w:t>
      </w:r>
      <w:r w:rsidR="00E02980">
        <w:t xml:space="preserve"> and there will only be a single UDR interaction</w:t>
      </w:r>
      <w:r w:rsidR="0020737B">
        <w:t>.</w:t>
      </w:r>
    </w:p>
    <w:p w14:paraId="2B4D2177" w14:textId="77777777" w:rsidR="00437E9B" w:rsidRDefault="00DE3414">
      <w:pPr>
        <w:pStyle w:val="Heading1"/>
      </w:pPr>
      <w:r>
        <w:t>2</w:t>
      </w:r>
      <w:r>
        <w:tab/>
        <w:t>Actions</w:t>
      </w:r>
    </w:p>
    <w:p w14:paraId="1A7FD885" w14:textId="2E839B1A" w:rsidR="00FC4B42" w:rsidRDefault="00FC4B42" w:rsidP="00FC4B42">
      <w:pPr>
        <w:spacing w:after="120"/>
        <w:ind w:left="1985" w:hanging="1985"/>
        <w:rPr>
          <w:rFonts w:ascii="Arial" w:hAnsi="Arial" w:cs="Arial"/>
          <w:b/>
        </w:rPr>
      </w:pPr>
      <w:r>
        <w:rPr>
          <w:rFonts w:ascii="Arial" w:hAnsi="Arial" w:cs="Arial"/>
          <w:b/>
        </w:rPr>
        <w:t xml:space="preserve">To </w:t>
      </w:r>
      <w:r w:rsidR="00D703F0">
        <w:rPr>
          <w:rFonts w:ascii="Arial" w:hAnsi="Arial" w:cs="Arial"/>
          <w:b/>
        </w:rPr>
        <w:t>CT3</w:t>
      </w:r>
      <w:r>
        <w:rPr>
          <w:rFonts w:ascii="Arial" w:hAnsi="Arial" w:cs="Arial"/>
          <w:b/>
        </w:rPr>
        <w:t>:</w:t>
      </w:r>
    </w:p>
    <w:p w14:paraId="35A213B9" w14:textId="615421A5" w:rsidR="00FC4B42" w:rsidRDefault="00FC4B42" w:rsidP="00FC4B42">
      <w:pPr>
        <w:spacing w:after="120"/>
        <w:ind w:left="993" w:hanging="993"/>
      </w:pPr>
      <w:r>
        <w:rPr>
          <w:rFonts w:ascii="Arial" w:hAnsi="Arial" w:cs="Arial"/>
          <w:b/>
        </w:rPr>
        <w:t>ACTION:</w:t>
      </w:r>
      <w:r w:rsidRPr="00167A87">
        <w:t xml:space="preserve"> </w:t>
      </w:r>
      <w:r>
        <w:tab/>
      </w:r>
      <w:r w:rsidR="00D703F0">
        <w:t xml:space="preserve">SA2 </w:t>
      </w:r>
      <w:r>
        <w:t xml:space="preserve">kindly asks </w:t>
      </w:r>
      <w:r w:rsidR="00D703F0">
        <w:t>CT3</w:t>
      </w:r>
      <w:r>
        <w:t xml:space="preserve"> to </w:t>
      </w:r>
      <w:r w:rsidR="00D703F0">
        <w:t xml:space="preserve">take the </w:t>
      </w:r>
      <w:r>
        <w:t>answer</w:t>
      </w:r>
      <w:r w:rsidR="00D703F0">
        <w:t>s</w:t>
      </w:r>
      <w:r>
        <w:t xml:space="preserve"> </w:t>
      </w:r>
      <w:r w:rsidR="00D703F0">
        <w:t xml:space="preserve">to </w:t>
      </w:r>
      <w:r>
        <w:t xml:space="preserve">the above </w:t>
      </w:r>
      <w:r w:rsidR="00864A5C">
        <w:t>questions</w:t>
      </w:r>
      <w:r>
        <w:t xml:space="preserve"> </w:t>
      </w:r>
      <w:r w:rsidR="00D703F0">
        <w:t>into account</w:t>
      </w:r>
      <w:r>
        <w:t>.</w:t>
      </w:r>
    </w:p>
    <w:p w14:paraId="72D45FE4" w14:textId="49A48074"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D703F0">
        <w:rPr>
          <w:rFonts w:cs="Arial"/>
          <w:szCs w:val="36"/>
        </w:rPr>
        <w:t>SA</w:t>
      </w:r>
      <w:r>
        <w:rPr>
          <w:rFonts w:cs="Arial"/>
          <w:bCs/>
          <w:szCs w:val="36"/>
        </w:rPr>
        <w:t xml:space="preserve"> WG </w:t>
      </w:r>
      <w:r w:rsidR="00D703F0">
        <w:rPr>
          <w:rFonts w:cs="Arial"/>
          <w:bCs/>
          <w:szCs w:val="36"/>
        </w:rPr>
        <w:t>2</w:t>
      </w:r>
      <w:r>
        <w:rPr>
          <w:szCs w:val="36"/>
        </w:rPr>
        <w:t xml:space="preserve"> meetings</w:t>
      </w:r>
    </w:p>
    <w:p w14:paraId="7CD262EE" w14:textId="77777777" w:rsidR="00334ADA"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#153e   </w:t>
      </w:r>
      <w:r w:rsidRPr="00051868">
        <w:rPr>
          <w:rFonts w:ascii="Arial" w:hAnsi="Arial" w:cs="Arial"/>
          <w:bCs/>
        </w:rPr>
        <w:tab/>
        <w:t xml:space="preserve">Oct 10 – 14,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E2A37C7" w14:textId="67C3714C" w:rsidR="00334ADA" w:rsidRPr="006F7D10"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B43E07">
        <w:rPr>
          <w:rFonts w:ascii="Arial" w:hAnsi="Arial" w:cs="Arial"/>
          <w:bCs/>
        </w:rPr>
        <w:t>TBD</w:t>
      </w:r>
    </w:p>
    <w:p w14:paraId="50E0E04D" w14:textId="71D7BF4A" w:rsidR="003A2EA6" w:rsidRDefault="003A2EA6" w:rsidP="00334ADA">
      <w:pPr>
        <w:tabs>
          <w:tab w:val="left" w:pos="5103"/>
        </w:tabs>
        <w:spacing w:after="120"/>
        <w:ind w:left="2268" w:hanging="2268"/>
        <w:rPr>
          <w:rFonts w:ascii="Arial" w:hAnsi="Arial" w:cs="Arial"/>
          <w:bCs/>
        </w:rPr>
      </w:pP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FDF7" w14:textId="77777777" w:rsidR="00BC0679" w:rsidRDefault="00BC0679">
      <w:pPr>
        <w:spacing w:after="0"/>
      </w:pPr>
      <w:r>
        <w:separator/>
      </w:r>
    </w:p>
  </w:endnote>
  <w:endnote w:type="continuationSeparator" w:id="0">
    <w:p w14:paraId="4197F9CD" w14:textId="77777777" w:rsidR="00BC0679" w:rsidRDefault="00BC06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70E7E" w14:textId="77777777" w:rsidR="00BC0679" w:rsidRDefault="00BC0679">
      <w:pPr>
        <w:spacing w:after="0"/>
      </w:pPr>
      <w:r>
        <w:separator/>
      </w:r>
    </w:p>
  </w:footnote>
  <w:footnote w:type="continuationSeparator" w:id="0">
    <w:p w14:paraId="66B28D65" w14:textId="77777777" w:rsidR="00BC0679" w:rsidRDefault="00BC06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5789695">
    <w:abstractNumId w:val="8"/>
  </w:num>
  <w:num w:numId="2" w16cid:durableId="903371984">
    <w:abstractNumId w:val="6"/>
  </w:num>
  <w:num w:numId="3" w16cid:durableId="1087769958">
    <w:abstractNumId w:val="3"/>
  </w:num>
  <w:num w:numId="4" w16cid:durableId="1358236901">
    <w:abstractNumId w:val="1"/>
  </w:num>
  <w:num w:numId="5" w16cid:durableId="584845315">
    <w:abstractNumId w:val="0"/>
  </w:num>
  <w:num w:numId="6" w16cid:durableId="750201214">
    <w:abstractNumId w:val="4"/>
  </w:num>
  <w:num w:numId="7" w16cid:durableId="1705592126">
    <w:abstractNumId w:val="9"/>
  </w:num>
  <w:num w:numId="8" w16cid:durableId="1666131009">
    <w:abstractNumId w:val="5"/>
  </w:num>
  <w:num w:numId="9" w16cid:durableId="1209686019">
    <w:abstractNumId w:val="2"/>
  </w:num>
  <w:num w:numId="10" w16cid:durableId="14759522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7514"/>
    <w:rsid w:val="00013D2F"/>
    <w:rsid w:val="00032266"/>
    <w:rsid w:val="000607F6"/>
    <w:rsid w:val="000705AA"/>
    <w:rsid w:val="00075E94"/>
    <w:rsid w:val="00094DD9"/>
    <w:rsid w:val="000A2BC3"/>
    <w:rsid w:val="000B7A95"/>
    <w:rsid w:val="000C7049"/>
    <w:rsid w:val="000E1559"/>
    <w:rsid w:val="000F53C3"/>
    <w:rsid w:val="00103A81"/>
    <w:rsid w:val="0012572B"/>
    <w:rsid w:val="00125F73"/>
    <w:rsid w:val="00131AE8"/>
    <w:rsid w:val="001360C4"/>
    <w:rsid w:val="00152635"/>
    <w:rsid w:val="00152F86"/>
    <w:rsid w:val="00164C0C"/>
    <w:rsid w:val="00167A87"/>
    <w:rsid w:val="001763C4"/>
    <w:rsid w:val="001957E9"/>
    <w:rsid w:val="001D0911"/>
    <w:rsid w:val="001D5CF1"/>
    <w:rsid w:val="001E56AF"/>
    <w:rsid w:val="001E62AB"/>
    <w:rsid w:val="001E670F"/>
    <w:rsid w:val="001F2428"/>
    <w:rsid w:val="001F524E"/>
    <w:rsid w:val="001F5252"/>
    <w:rsid w:val="0020737B"/>
    <w:rsid w:val="002473C5"/>
    <w:rsid w:val="00255ED0"/>
    <w:rsid w:val="0026443C"/>
    <w:rsid w:val="0027269E"/>
    <w:rsid w:val="002B21A6"/>
    <w:rsid w:val="002D555A"/>
    <w:rsid w:val="003339DF"/>
    <w:rsid w:val="00334ADA"/>
    <w:rsid w:val="0033761B"/>
    <w:rsid w:val="003A2EA6"/>
    <w:rsid w:val="003D32B4"/>
    <w:rsid w:val="003F6EBC"/>
    <w:rsid w:val="00401AE4"/>
    <w:rsid w:val="00410C56"/>
    <w:rsid w:val="00437E9B"/>
    <w:rsid w:val="00460181"/>
    <w:rsid w:val="004622C3"/>
    <w:rsid w:val="00462A9D"/>
    <w:rsid w:val="00473E9D"/>
    <w:rsid w:val="004823A3"/>
    <w:rsid w:val="00492439"/>
    <w:rsid w:val="00494BE6"/>
    <w:rsid w:val="004C3D5B"/>
    <w:rsid w:val="004F1220"/>
    <w:rsid w:val="005126E6"/>
    <w:rsid w:val="00513ECB"/>
    <w:rsid w:val="0051468B"/>
    <w:rsid w:val="00560875"/>
    <w:rsid w:val="005C03F3"/>
    <w:rsid w:val="005C21ED"/>
    <w:rsid w:val="005C2FBC"/>
    <w:rsid w:val="005D37A7"/>
    <w:rsid w:val="006202B1"/>
    <w:rsid w:val="00645116"/>
    <w:rsid w:val="00660D48"/>
    <w:rsid w:val="00660FE6"/>
    <w:rsid w:val="006643E4"/>
    <w:rsid w:val="006D3E21"/>
    <w:rsid w:val="006E651D"/>
    <w:rsid w:val="007101BD"/>
    <w:rsid w:val="0074347A"/>
    <w:rsid w:val="00751763"/>
    <w:rsid w:val="00754868"/>
    <w:rsid w:val="00776568"/>
    <w:rsid w:val="007A1F90"/>
    <w:rsid w:val="007F409C"/>
    <w:rsid w:val="007F6102"/>
    <w:rsid w:val="00801D74"/>
    <w:rsid w:val="00802C53"/>
    <w:rsid w:val="008143A7"/>
    <w:rsid w:val="00825C39"/>
    <w:rsid w:val="00837F14"/>
    <w:rsid w:val="0085349F"/>
    <w:rsid w:val="00864A5C"/>
    <w:rsid w:val="008A3E13"/>
    <w:rsid w:val="008B3716"/>
    <w:rsid w:val="008B45B6"/>
    <w:rsid w:val="008B5794"/>
    <w:rsid w:val="008C7355"/>
    <w:rsid w:val="008E4B51"/>
    <w:rsid w:val="008F2B36"/>
    <w:rsid w:val="009458D7"/>
    <w:rsid w:val="00955136"/>
    <w:rsid w:val="00980D83"/>
    <w:rsid w:val="009A4A51"/>
    <w:rsid w:val="009A7D48"/>
    <w:rsid w:val="009B0AAF"/>
    <w:rsid w:val="009D4B8F"/>
    <w:rsid w:val="009E1F0E"/>
    <w:rsid w:val="00A0740B"/>
    <w:rsid w:val="00A32AAD"/>
    <w:rsid w:val="00A33F33"/>
    <w:rsid w:val="00A367A1"/>
    <w:rsid w:val="00A57D0B"/>
    <w:rsid w:val="00A9312A"/>
    <w:rsid w:val="00A9404E"/>
    <w:rsid w:val="00AC1968"/>
    <w:rsid w:val="00AC24BD"/>
    <w:rsid w:val="00AC2A0E"/>
    <w:rsid w:val="00AC594A"/>
    <w:rsid w:val="00AD33D5"/>
    <w:rsid w:val="00AF06DA"/>
    <w:rsid w:val="00AF47D0"/>
    <w:rsid w:val="00B02856"/>
    <w:rsid w:val="00B23475"/>
    <w:rsid w:val="00B325AB"/>
    <w:rsid w:val="00B43E07"/>
    <w:rsid w:val="00B442F4"/>
    <w:rsid w:val="00B852A7"/>
    <w:rsid w:val="00BA40CC"/>
    <w:rsid w:val="00BA6A46"/>
    <w:rsid w:val="00BB04A8"/>
    <w:rsid w:val="00BC0679"/>
    <w:rsid w:val="00BD215D"/>
    <w:rsid w:val="00C006A9"/>
    <w:rsid w:val="00C008EB"/>
    <w:rsid w:val="00C21795"/>
    <w:rsid w:val="00C46321"/>
    <w:rsid w:val="00C72601"/>
    <w:rsid w:val="00CC025D"/>
    <w:rsid w:val="00CC154B"/>
    <w:rsid w:val="00CF5B94"/>
    <w:rsid w:val="00D00E75"/>
    <w:rsid w:val="00D06BA6"/>
    <w:rsid w:val="00D46999"/>
    <w:rsid w:val="00D47FA0"/>
    <w:rsid w:val="00D50020"/>
    <w:rsid w:val="00D5468D"/>
    <w:rsid w:val="00D62A13"/>
    <w:rsid w:val="00D703F0"/>
    <w:rsid w:val="00D8049C"/>
    <w:rsid w:val="00D94EDE"/>
    <w:rsid w:val="00DC0D5A"/>
    <w:rsid w:val="00DE3414"/>
    <w:rsid w:val="00DF1FAF"/>
    <w:rsid w:val="00DF59DB"/>
    <w:rsid w:val="00DF7EC4"/>
    <w:rsid w:val="00E02980"/>
    <w:rsid w:val="00E042DC"/>
    <w:rsid w:val="00E04D82"/>
    <w:rsid w:val="00E1580C"/>
    <w:rsid w:val="00E504BF"/>
    <w:rsid w:val="00E767E4"/>
    <w:rsid w:val="00E9315B"/>
    <w:rsid w:val="00EC27C9"/>
    <w:rsid w:val="00EE31E2"/>
    <w:rsid w:val="00F00E57"/>
    <w:rsid w:val="00F02436"/>
    <w:rsid w:val="00F21367"/>
    <w:rsid w:val="00F52C6C"/>
    <w:rsid w:val="00F95854"/>
    <w:rsid w:val="00FA71C8"/>
    <w:rsid w:val="00FB3804"/>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B3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F2B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F2B36"/>
    <w:pPr>
      <w:pBdr>
        <w:top w:val="none" w:sz="0" w:space="0" w:color="auto"/>
      </w:pBdr>
      <w:spacing w:before="180"/>
      <w:outlineLvl w:val="1"/>
    </w:pPr>
    <w:rPr>
      <w:sz w:val="32"/>
    </w:rPr>
  </w:style>
  <w:style w:type="paragraph" w:styleId="Heading3">
    <w:name w:val="heading 3"/>
    <w:aliases w:val="H3,h3"/>
    <w:basedOn w:val="Heading2"/>
    <w:next w:val="Normal"/>
    <w:qFormat/>
    <w:rsid w:val="008F2B36"/>
    <w:pPr>
      <w:spacing w:before="120"/>
      <w:outlineLvl w:val="2"/>
    </w:pPr>
    <w:rPr>
      <w:sz w:val="28"/>
    </w:rPr>
  </w:style>
  <w:style w:type="paragraph" w:styleId="Heading4">
    <w:name w:val="heading 4"/>
    <w:aliases w:val="h4"/>
    <w:basedOn w:val="Heading3"/>
    <w:next w:val="Normal"/>
    <w:qFormat/>
    <w:rsid w:val="008F2B36"/>
    <w:pPr>
      <w:ind w:left="1418" w:hanging="1418"/>
      <w:outlineLvl w:val="3"/>
    </w:pPr>
    <w:rPr>
      <w:sz w:val="24"/>
    </w:rPr>
  </w:style>
  <w:style w:type="paragraph" w:styleId="Heading5">
    <w:name w:val="heading 5"/>
    <w:aliases w:val="h5"/>
    <w:basedOn w:val="Heading4"/>
    <w:next w:val="Normal"/>
    <w:qFormat/>
    <w:rsid w:val="008F2B36"/>
    <w:pPr>
      <w:ind w:left="1701" w:hanging="1701"/>
      <w:outlineLvl w:val="4"/>
    </w:pPr>
    <w:rPr>
      <w:sz w:val="22"/>
    </w:rPr>
  </w:style>
  <w:style w:type="paragraph" w:styleId="Heading6">
    <w:name w:val="heading 6"/>
    <w:aliases w:val="h6"/>
    <w:basedOn w:val="H6"/>
    <w:next w:val="Normal"/>
    <w:qFormat/>
    <w:rsid w:val="008F2B36"/>
    <w:pPr>
      <w:outlineLvl w:val="5"/>
    </w:pPr>
  </w:style>
  <w:style w:type="paragraph" w:styleId="Heading7">
    <w:name w:val="heading 7"/>
    <w:basedOn w:val="H6"/>
    <w:next w:val="Normal"/>
    <w:qFormat/>
    <w:rsid w:val="008F2B36"/>
    <w:pPr>
      <w:outlineLvl w:val="6"/>
    </w:pPr>
  </w:style>
  <w:style w:type="paragraph" w:styleId="Heading8">
    <w:name w:val="heading 8"/>
    <w:basedOn w:val="Heading1"/>
    <w:next w:val="Normal"/>
    <w:qFormat/>
    <w:rsid w:val="008F2B36"/>
    <w:pPr>
      <w:ind w:left="0" w:firstLine="0"/>
      <w:outlineLvl w:val="7"/>
    </w:pPr>
  </w:style>
  <w:style w:type="paragraph" w:styleId="Heading9">
    <w:name w:val="heading 9"/>
    <w:basedOn w:val="Heading8"/>
    <w:next w:val="Normal"/>
    <w:qFormat/>
    <w:rsid w:val="008F2B36"/>
    <w:pPr>
      <w:outlineLvl w:val="8"/>
    </w:pPr>
  </w:style>
  <w:style w:type="character" w:default="1" w:styleId="DefaultParagraphFont">
    <w:name w:val="Default Paragraph Font"/>
    <w:semiHidden/>
    <w:rsid w:val="008F2B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B36"/>
  </w:style>
  <w:style w:type="paragraph" w:styleId="Header">
    <w:name w:val="header"/>
    <w:link w:val="HeaderChar"/>
    <w:rsid w:val="008F2B3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F2B3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F2B3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8F2B36"/>
    <w:pPr>
      <w:spacing w:before="180"/>
      <w:ind w:left="2693" w:hanging="2693"/>
    </w:pPr>
    <w:rPr>
      <w:b/>
    </w:rPr>
  </w:style>
  <w:style w:type="paragraph" w:styleId="TOC1">
    <w:name w:val="toc 1"/>
    <w:semiHidden/>
    <w:rsid w:val="008F2B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F2B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F2B36"/>
    <w:pPr>
      <w:ind w:left="1701" w:hanging="1701"/>
    </w:pPr>
  </w:style>
  <w:style w:type="paragraph" w:styleId="TOC4">
    <w:name w:val="toc 4"/>
    <w:basedOn w:val="TOC3"/>
    <w:semiHidden/>
    <w:rsid w:val="008F2B36"/>
    <w:pPr>
      <w:ind w:left="1418" w:hanging="1418"/>
    </w:pPr>
  </w:style>
  <w:style w:type="paragraph" w:styleId="TOC3">
    <w:name w:val="toc 3"/>
    <w:basedOn w:val="TOC2"/>
    <w:semiHidden/>
    <w:rsid w:val="008F2B36"/>
    <w:pPr>
      <w:ind w:left="1134" w:hanging="1134"/>
    </w:pPr>
  </w:style>
  <w:style w:type="paragraph" w:styleId="TOC2">
    <w:name w:val="toc 2"/>
    <w:basedOn w:val="TOC1"/>
    <w:semiHidden/>
    <w:rsid w:val="008F2B36"/>
    <w:pPr>
      <w:keepNext w:val="0"/>
      <w:spacing w:before="0"/>
      <w:ind w:left="851" w:hanging="851"/>
    </w:pPr>
    <w:rPr>
      <w:sz w:val="20"/>
    </w:rPr>
  </w:style>
  <w:style w:type="paragraph" w:styleId="Index2">
    <w:name w:val="index 2"/>
    <w:basedOn w:val="Index1"/>
    <w:semiHidden/>
    <w:rsid w:val="008F2B36"/>
    <w:pPr>
      <w:ind w:left="284"/>
    </w:pPr>
  </w:style>
  <w:style w:type="paragraph" w:styleId="Index1">
    <w:name w:val="index 1"/>
    <w:basedOn w:val="Normal"/>
    <w:semiHidden/>
    <w:rsid w:val="008F2B36"/>
    <w:pPr>
      <w:keepLines/>
      <w:spacing w:after="0"/>
    </w:pPr>
  </w:style>
  <w:style w:type="paragraph" w:customStyle="1" w:styleId="ZH">
    <w:name w:val="ZH"/>
    <w:rsid w:val="008F2B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F2B36"/>
    <w:pPr>
      <w:outlineLvl w:val="9"/>
    </w:pPr>
  </w:style>
  <w:style w:type="paragraph" w:styleId="ListNumber2">
    <w:name w:val="List Number 2"/>
    <w:basedOn w:val="ListNumber"/>
    <w:semiHidden/>
    <w:rsid w:val="008F2B36"/>
    <w:pPr>
      <w:ind w:left="851"/>
    </w:pPr>
  </w:style>
  <w:style w:type="character" w:styleId="FootnoteReference">
    <w:name w:val="footnote reference"/>
    <w:basedOn w:val="DefaultParagraphFont"/>
    <w:semiHidden/>
    <w:rsid w:val="008F2B36"/>
    <w:rPr>
      <w:b/>
      <w:position w:val="6"/>
      <w:sz w:val="16"/>
    </w:rPr>
  </w:style>
  <w:style w:type="paragraph" w:styleId="FootnoteText">
    <w:name w:val="footnote text"/>
    <w:basedOn w:val="Normal"/>
    <w:link w:val="FootnoteTextChar"/>
    <w:semiHidden/>
    <w:rsid w:val="008F2B36"/>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8F2B36"/>
    <w:rPr>
      <w:b/>
    </w:rPr>
  </w:style>
  <w:style w:type="paragraph" w:customStyle="1" w:styleId="TAC">
    <w:name w:val="TAC"/>
    <w:basedOn w:val="TAL"/>
    <w:rsid w:val="008F2B36"/>
    <w:pPr>
      <w:jc w:val="center"/>
    </w:pPr>
  </w:style>
  <w:style w:type="paragraph" w:customStyle="1" w:styleId="TF">
    <w:name w:val="TF"/>
    <w:basedOn w:val="TH"/>
    <w:rsid w:val="008F2B36"/>
    <w:pPr>
      <w:keepNext w:val="0"/>
      <w:spacing w:before="0" w:after="240"/>
    </w:pPr>
  </w:style>
  <w:style w:type="paragraph" w:customStyle="1" w:styleId="NO">
    <w:name w:val="NO"/>
    <w:basedOn w:val="Normal"/>
    <w:rsid w:val="008F2B36"/>
    <w:pPr>
      <w:keepLines/>
      <w:ind w:left="1135" w:hanging="851"/>
    </w:pPr>
  </w:style>
  <w:style w:type="paragraph" w:styleId="TOC9">
    <w:name w:val="toc 9"/>
    <w:basedOn w:val="TOC8"/>
    <w:semiHidden/>
    <w:rsid w:val="008F2B36"/>
    <w:pPr>
      <w:ind w:left="1418" w:hanging="1418"/>
    </w:pPr>
  </w:style>
  <w:style w:type="paragraph" w:customStyle="1" w:styleId="EX">
    <w:name w:val="EX"/>
    <w:basedOn w:val="Normal"/>
    <w:rsid w:val="008F2B36"/>
    <w:pPr>
      <w:keepLines/>
      <w:ind w:left="1702" w:hanging="1418"/>
    </w:pPr>
  </w:style>
  <w:style w:type="paragraph" w:customStyle="1" w:styleId="FP">
    <w:name w:val="FP"/>
    <w:basedOn w:val="Normal"/>
    <w:rsid w:val="008F2B36"/>
    <w:pPr>
      <w:spacing w:after="0"/>
    </w:pPr>
  </w:style>
  <w:style w:type="paragraph" w:customStyle="1" w:styleId="LD">
    <w:name w:val="LD"/>
    <w:rsid w:val="008F2B3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F2B36"/>
    <w:pPr>
      <w:spacing w:after="0"/>
    </w:pPr>
  </w:style>
  <w:style w:type="paragraph" w:customStyle="1" w:styleId="EW">
    <w:name w:val="EW"/>
    <w:basedOn w:val="EX"/>
    <w:rsid w:val="008F2B36"/>
    <w:pPr>
      <w:spacing w:after="0"/>
    </w:pPr>
  </w:style>
  <w:style w:type="paragraph" w:styleId="TOC6">
    <w:name w:val="toc 6"/>
    <w:basedOn w:val="TOC5"/>
    <w:next w:val="Normal"/>
    <w:semiHidden/>
    <w:rsid w:val="008F2B36"/>
    <w:pPr>
      <w:ind w:left="1985" w:hanging="1985"/>
    </w:pPr>
  </w:style>
  <w:style w:type="paragraph" w:styleId="TOC7">
    <w:name w:val="toc 7"/>
    <w:basedOn w:val="TOC6"/>
    <w:next w:val="Normal"/>
    <w:semiHidden/>
    <w:rsid w:val="008F2B36"/>
    <w:pPr>
      <w:ind w:left="2268" w:hanging="2268"/>
    </w:pPr>
  </w:style>
  <w:style w:type="paragraph" w:styleId="ListBullet2">
    <w:name w:val="List Bullet 2"/>
    <w:basedOn w:val="ListBullet"/>
    <w:semiHidden/>
    <w:rsid w:val="008F2B36"/>
    <w:pPr>
      <w:ind w:left="851"/>
    </w:pPr>
  </w:style>
  <w:style w:type="paragraph" w:styleId="ListBullet3">
    <w:name w:val="List Bullet 3"/>
    <w:basedOn w:val="ListBullet2"/>
    <w:semiHidden/>
    <w:rsid w:val="008F2B36"/>
    <w:pPr>
      <w:ind w:left="1135"/>
    </w:pPr>
  </w:style>
  <w:style w:type="paragraph" w:styleId="ListNumber">
    <w:name w:val="List Number"/>
    <w:basedOn w:val="List"/>
    <w:semiHidden/>
    <w:rsid w:val="008F2B36"/>
  </w:style>
  <w:style w:type="paragraph" w:customStyle="1" w:styleId="EQ">
    <w:name w:val="EQ"/>
    <w:basedOn w:val="Normal"/>
    <w:next w:val="Normal"/>
    <w:rsid w:val="008F2B36"/>
    <w:pPr>
      <w:keepLines/>
      <w:tabs>
        <w:tab w:val="center" w:pos="4536"/>
        <w:tab w:val="right" w:pos="9072"/>
      </w:tabs>
    </w:pPr>
    <w:rPr>
      <w:noProof/>
    </w:rPr>
  </w:style>
  <w:style w:type="paragraph" w:customStyle="1" w:styleId="TH">
    <w:name w:val="TH"/>
    <w:basedOn w:val="Normal"/>
    <w:rsid w:val="008F2B36"/>
    <w:pPr>
      <w:keepNext/>
      <w:keepLines/>
      <w:spacing w:before="60"/>
      <w:jc w:val="center"/>
    </w:pPr>
    <w:rPr>
      <w:rFonts w:ascii="Arial" w:hAnsi="Arial"/>
      <w:b/>
    </w:rPr>
  </w:style>
  <w:style w:type="paragraph" w:customStyle="1" w:styleId="NF">
    <w:name w:val="NF"/>
    <w:basedOn w:val="NO"/>
    <w:rsid w:val="008F2B36"/>
    <w:pPr>
      <w:keepNext/>
      <w:spacing w:after="0"/>
    </w:pPr>
    <w:rPr>
      <w:rFonts w:ascii="Arial" w:hAnsi="Arial"/>
      <w:sz w:val="18"/>
    </w:rPr>
  </w:style>
  <w:style w:type="paragraph" w:customStyle="1" w:styleId="PL">
    <w:name w:val="PL"/>
    <w:rsid w:val="008F2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F2B36"/>
    <w:pPr>
      <w:jc w:val="right"/>
    </w:pPr>
  </w:style>
  <w:style w:type="paragraph" w:customStyle="1" w:styleId="H6">
    <w:name w:val="H6"/>
    <w:basedOn w:val="Heading5"/>
    <w:next w:val="Normal"/>
    <w:rsid w:val="008F2B36"/>
    <w:pPr>
      <w:ind w:left="1985" w:hanging="1985"/>
      <w:outlineLvl w:val="9"/>
    </w:pPr>
    <w:rPr>
      <w:sz w:val="20"/>
    </w:rPr>
  </w:style>
  <w:style w:type="paragraph" w:customStyle="1" w:styleId="TAN">
    <w:name w:val="TAN"/>
    <w:basedOn w:val="TAL"/>
    <w:rsid w:val="008F2B36"/>
    <w:pPr>
      <w:ind w:left="851" w:hanging="851"/>
    </w:pPr>
  </w:style>
  <w:style w:type="paragraph" w:customStyle="1" w:styleId="TAL">
    <w:name w:val="TAL"/>
    <w:basedOn w:val="Normal"/>
    <w:rsid w:val="008F2B36"/>
    <w:pPr>
      <w:keepNext/>
      <w:keepLines/>
      <w:spacing w:after="0"/>
    </w:pPr>
    <w:rPr>
      <w:rFonts w:ascii="Arial" w:hAnsi="Arial"/>
      <w:sz w:val="18"/>
    </w:rPr>
  </w:style>
  <w:style w:type="paragraph" w:customStyle="1" w:styleId="ZA">
    <w:name w:val="ZA"/>
    <w:rsid w:val="008F2B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F2B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F2B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F2B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F2B36"/>
    <w:pPr>
      <w:framePr w:wrap="notBeside" w:y="16161"/>
    </w:pPr>
  </w:style>
  <w:style w:type="character" w:customStyle="1" w:styleId="ZGSM">
    <w:name w:val="ZGSM"/>
    <w:rsid w:val="008F2B36"/>
  </w:style>
  <w:style w:type="paragraph" w:styleId="List2">
    <w:name w:val="List 2"/>
    <w:basedOn w:val="List"/>
    <w:semiHidden/>
    <w:rsid w:val="008F2B36"/>
    <w:pPr>
      <w:ind w:left="851"/>
    </w:pPr>
  </w:style>
  <w:style w:type="paragraph" w:customStyle="1" w:styleId="ZG">
    <w:name w:val="ZG"/>
    <w:rsid w:val="008F2B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F2B36"/>
    <w:pPr>
      <w:ind w:left="1135"/>
    </w:pPr>
  </w:style>
  <w:style w:type="paragraph" w:styleId="List4">
    <w:name w:val="List 4"/>
    <w:basedOn w:val="List3"/>
    <w:semiHidden/>
    <w:rsid w:val="008F2B36"/>
    <w:pPr>
      <w:ind w:left="1418"/>
    </w:pPr>
  </w:style>
  <w:style w:type="paragraph" w:styleId="List5">
    <w:name w:val="List 5"/>
    <w:basedOn w:val="List4"/>
    <w:semiHidden/>
    <w:rsid w:val="008F2B36"/>
    <w:pPr>
      <w:ind w:left="1702"/>
    </w:pPr>
  </w:style>
  <w:style w:type="paragraph" w:customStyle="1" w:styleId="EditorsNote">
    <w:name w:val="Editor's Note"/>
    <w:basedOn w:val="NO"/>
    <w:rsid w:val="008F2B36"/>
    <w:rPr>
      <w:color w:val="FF0000"/>
    </w:rPr>
  </w:style>
  <w:style w:type="paragraph" w:styleId="List">
    <w:name w:val="List"/>
    <w:basedOn w:val="Normal"/>
    <w:semiHidden/>
    <w:rsid w:val="008F2B36"/>
    <w:pPr>
      <w:ind w:left="568" w:hanging="284"/>
    </w:pPr>
  </w:style>
  <w:style w:type="paragraph" w:styleId="ListBullet">
    <w:name w:val="List Bullet"/>
    <w:basedOn w:val="List"/>
    <w:semiHidden/>
    <w:rsid w:val="008F2B36"/>
  </w:style>
  <w:style w:type="paragraph" w:styleId="ListBullet4">
    <w:name w:val="List Bullet 4"/>
    <w:basedOn w:val="ListBullet3"/>
    <w:semiHidden/>
    <w:rsid w:val="008F2B36"/>
    <w:pPr>
      <w:ind w:left="1418"/>
    </w:pPr>
  </w:style>
  <w:style w:type="paragraph" w:styleId="ListBullet5">
    <w:name w:val="List Bullet 5"/>
    <w:basedOn w:val="ListBullet4"/>
    <w:semiHidden/>
    <w:rsid w:val="008F2B36"/>
    <w:pPr>
      <w:ind w:left="1702"/>
    </w:pPr>
  </w:style>
  <w:style w:type="paragraph" w:customStyle="1" w:styleId="B2">
    <w:name w:val="B2"/>
    <w:basedOn w:val="List2"/>
    <w:rsid w:val="008F2B36"/>
  </w:style>
  <w:style w:type="paragraph" w:customStyle="1" w:styleId="B3">
    <w:name w:val="B3"/>
    <w:basedOn w:val="List3"/>
    <w:rsid w:val="008F2B36"/>
  </w:style>
  <w:style w:type="paragraph" w:customStyle="1" w:styleId="B4">
    <w:name w:val="B4"/>
    <w:basedOn w:val="List4"/>
    <w:rsid w:val="008F2B36"/>
  </w:style>
  <w:style w:type="paragraph" w:customStyle="1" w:styleId="B5">
    <w:name w:val="B5"/>
    <w:basedOn w:val="List5"/>
    <w:rsid w:val="008F2B36"/>
  </w:style>
  <w:style w:type="paragraph" w:customStyle="1" w:styleId="ZTD">
    <w:name w:val="ZTD"/>
    <w:basedOn w:val="ZB"/>
    <w:rsid w:val="008F2B36"/>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CR3232</cp:lastModifiedBy>
  <cp:revision>4</cp:revision>
  <cp:lastPrinted>2002-04-23T07:10:00Z</cp:lastPrinted>
  <dcterms:created xsi:type="dcterms:W3CDTF">2022-08-23T11:12:00Z</dcterms:created>
  <dcterms:modified xsi:type="dcterms:W3CDTF">2022-08-23T11:47:00Z</dcterms:modified>
</cp:coreProperties>
</file>